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4"/>
        <w:spacing w:before="0" w:beforeAutospacing="0" w:after="0" w:afterAutospacing="0" w:line="460" w:lineRule="exact"/>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附件8</w:t>
      </w:r>
    </w:p>
    <w:p>
      <w:pPr>
        <w:pStyle w:val="4"/>
        <w:spacing w:before="0" w:beforeAutospacing="0" w:after="0" w:afterAutospacing="0" w:line="460" w:lineRule="exact"/>
        <w:rPr>
          <w:b/>
          <w:bCs/>
          <w:sz w:val="32"/>
          <w:szCs w:val="32"/>
        </w:rPr>
      </w:pPr>
    </w:p>
    <w:p>
      <w:pPr>
        <w:pStyle w:val="4"/>
        <w:spacing w:before="0" w:beforeAutospacing="0" w:after="0" w:afterAutospacing="0" w:line="460" w:lineRule="exact"/>
        <w:jc w:val="center"/>
        <w:rPr>
          <w:b/>
          <w:bCs/>
          <w:sz w:val="32"/>
          <w:szCs w:val="32"/>
        </w:rPr>
      </w:pPr>
      <w:r>
        <w:rPr>
          <w:rFonts w:hint="eastAsia"/>
          <w:b/>
          <w:bCs/>
          <w:sz w:val="32"/>
          <w:szCs w:val="32"/>
        </w:rPr>
        <w:t>物理与信息工程学院2016年公开招聘教辅人员</w:t>
      </w:r>
    </w:p>
    <w:p>
      <w:pPr>
        <w:pStyle w:val="4"/>
        <w:spacing w:before="0" w:beforeAutospacing="0" w:after="0" w:afterAutospacing="0" w:line="460" w:lineRule="exact"/>
        <w:jc w:val="center"/>
        <w:rPr>
          <w:b/>
          <w:bCs/>
          <w:sz w:val="32"/>
          <w:szCs w:val="32"/>
        </w:rPr>
      </w:pPr>
      <w:r>
        <w:rPr>
          <w:rFonts w:hint="eastAsia"/>
          <w:b/>
          <w:bCs/>
          <w:sz w:val="32"/>
          <w:szCs w:val="32"/>
        </w:rPr>
        <w:t>考试考核方案</w:t>
      </w:r>
    </w:p>
    <w:p>
      <w:pPr>
        <w:pStyle w:val="4"/>
        <w:spacing w:before="0" w:beforeAutospacing="0" w:after="0" w:afterAutospacing="0" w:line="460" w:lineRule="exact"/>
        <w:ind w:firstLine="469" w:firstLineChars="146"/>
        <w:rPr>
          <w:b/>
          <w:bCs/>
          <w:sz w:val="32"/>
          <w:szCs w:val="32"/>
        </w:rPr>
      </w:pPr>
    </w:p>
    <w:p>
      <w:pPr>
        <w:ind w:firstLine="422" w:firstLineChars="150"/>
        <w:rPr>
          <w:rFonts w:ascii="仿宋_GB2312" w:hAnsi="仿宋_GB2312" w:eastAsia="仿宋_GB2312" w:cs="仿宋_GB2312"/>
          <w:b/>
          <w:sz w:val="28"/>
          <w:szCs w:val="28"/>
        </w:rPr>
      </w:pPr>
      <w:r>
        <w:rPr>
          <w:rFonts w:hint="eastAsia" w:ascii="仿宋_GB2312" w:hAnsi="仿宋_GB2312" w:eastAsia="仿宋_GB2312" w:cs="仿宋_GB2312"/>
          <w:b/>
          <w:sz w:val="28"/>
          <w:szCs w:val="28"/>
        </w:rPr>
        <w:t>一、考试考核形式</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2016年物理与信息工程学院公开招聘教辅人员考试考核考核采取笔试与面试相结合形式，笔试时间为</w:t>
      </w:r>
      <w:r>
        <w:rPr>
          <w:rFonts w:ascii="仿宋_GB2312" w:hAnsi="仿宋_GB2312" w:eastAsia="仿宋_GB2312" w:cs="仿宋_GB2312"/>
          <w:sz w:val="28"/>
          <w:szCs w:val="28"/>
        </w:rPr>
        <w:t>60</w:t>
      </w:r>
      <w:r>
        <w:rPr>
          <w:rFonts w:hint="eastAsia" w:ascii="仿宋_GB2312" w:hAnsi="仿宋_GB2312" w:eastAsia="仿宋_GB2312" w:cs="仿宋_GB2312"/>
          <w:sz w:val="28"/>
          <w:szCs w:val="28"/>
        </w:rPr>
        <w:t>分钟，笔试成绩占总成绩的</w:t>
      </w:r>
      <w:r>
        <w:rPr>
          <w:rFonts w:ascii="仿宋_GB2312" w:hAnsi="仿宋_GB2312" w:eastAsia="仿宋_GB2312" w:cs="仿宋_GB2312"/>
          <w:sz w:val="28"/>
          <w:szCs w:val="28"/>
        </w:rPr>
        <w:t>40%</w:t>
      </w:r>
      <w:r>
        <w:rPr>
          <w:rFonts w:hint="eastAsia" w:ascii="仿宋_GB2312" w:hAnsi="仿宋_GB2312" w:eastAsia="仿宋_GB2312" w:cs="仿宋_GB2312"/>
          <w:sz w:val="28"/>
          <w:szCs w:val="28"/>
        </w:rPr>
        <w:t>；面试成绩占总成绩的</w:t>
      </w:r>
      <w:r>
        <w:rPr>
          <w:rFonts w:ascii="仿宋_GB2312" w:hAnsi="仿宋_GB2312" w:eastAsia="仿宋_GB2312" w:cs="仿宋_GB2312"/>
          <w:sz w:val="28"/>
          <w:szCs w:val="28"/>
        </w:rPr>
        <w:t>60%</w:t>
      </w:r>
      <w:r>
        <w:rPr>
          <w:rFonts w:hint="eastAsia" w:ascii="仿宋_GB2312" w:hAnsi="仿宋_GB2312" w:eastAsia="仿宋_GB2312" w:cs="仿宋_GB2312"/>
          <w:sz w:val="28"/>
          <w:szCs w:val="28"/>
        </w:rPr>
        <w:t>。笔试主要考核实验理论、实验误差、测量数据处理等，考生可以自带计算器。面试以试讲、</w:t>
      </w:r>
      <w:r>
        <w:rPr>
          <w:rFonts w:hint="eastAsia" w:ascii="仿宋_GB2312" w:hAnsi="仿宋_GB2312" w:eastAsia="仿宋_GB2312" w:cs="仿宋_GB2312"/>
          <w:sz w:val="28"/>
          <w:szCs w:val="28"/>
          <w:lang w:eastAsia="zh-CN"/>
        </w:rPr>
        <w:t>口</w:t>
      </w:r>
      <w:r>
        <w:rPr>
          <w:rFonts w:hint="eastAsia" w:ascii="仿宋_GB2312" w:hAnsi="仿宋_GB2312" w:eastAsia="仿宋_GB2312" w:cs="仿宋_GB2312"/>
          <w:sz w:val="28"/>
          <w:szCs w:val="28"/>
        </w:rPr>
        <w:t>答评委提问或岗位技能</w:t>
      </w:r>
      <w:r>
        <w:rPr>
          <w:rFonts w:hint="eastAsia" w:ascii="仿宋_GB2312" w:hAnsi="仿宋_GB2312" w:eastAsia="仿宋_GB2312" w:cs="仿宋_GB2312"/>
          <w:sz w:val="28"/>
          <w:szCs w:val="28"/>
          <w:lang w:eastAsia="zh-CN"/>
        </w:rPr>
        <w:t>测试</w:t>
      </w:r>
      <w:r>
        <w:rPr>
          <w:rFonts w:hint="eastAsia" w:ascii="仿宋_GB2312" w:hAnsi="仿宋_GB2312" w:eastAsia="仿宋_GB2312" w:cs="仿宋_GB2312"/>
          <w:sz w:val="28"/>
          <w:szCs w:val="28"/>
        </w:rPr>
        <w:t>为主要形式，主要考核应聘人员的岗位技能和</w:t>
      </w:r>
      <w:r>
        <w:rPr>
          <w:rFonts w:hint="eastAsia" w:ascii="仿宋_GB2312" w:hAnsi="仿宋_GB2312" w:eastAsia="仿宋_GB2312" w:cs="仿宋_GB2312"/>
          <w:sz w:val="28"/>
          <w:szCs w:val="28"/>
          <w:lang w:eastAsia="zh-CN"/>
        </w:rPr>
        <w:t>综合</w:t>
      </w:r>
      <w:r>
        <w:rPr>
          <w:rFonts w:hint="eastAsia" w:ascii="仿宋_GB2312" w:hAnsi="仿宋_GB2312" w:eastAsia="仿宋_GB2312" w:cs="仿宋_GB2312"/>
          <w:sz w:val="28"/>
          <w:szCs w:val="28"/>
        </w:rPr>
        <w:t>能力。</w:t>
      </w:r>
    </w:p>
    <w:p>
      <w:pPr>
        <w:numPr>
          <w:ilvl w:val="0"/>
          <w:numId w:val="1"/>
        </w:numPr>
        <w:ind w:firstLine="555"/>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试讲内容</w:t>
      </w:r>
    </w:p>
    <w:p>
      <w:pPr>
        <w:rPr>
          <w:rFonts w:hint="eastAsia" w:ascii="仿宋_GB2312" w:hAnsi="宋体" w:eastAsia="仿宋_GB2312"/>
          <w:b/>
          <w:bCs/>
          <w:sz w:val="28"/>
          <w:szCs w:val="28"/>
        </w:rPr>
      </w:pPr>
      <w:r>
        <w:rPr>
          <w:rFonts w:hint="eastAsia" w:ascii="仿宋_GB2312" w:hAnsi="仿宋_GB2312" w:eastAsia="仿宋_GB2312" w:cs="仿宋_GB2312"/>
          <w:b/>
          <w:bCs/>
          <w:sz w:val="28"/>
          <w:szCs w:val="28"/>
        </w:rPr>
        <w:t xml:space="preserve">    教辅岗位</w:t>
      </w:r>
      <w:r>
        <w:rPr>
          <w:rFonts w:hint="eastAsia" w:ascii="仿宋_GB2312" w:hAnsi="宋体" w:eastAsia="仿宋_GB2312"/>
          <w:b/>
          <w:bCs/>
          <w:sz w:val="28"/>
          <w:szCs w:val="28"/>
        </w:rPr>
        <w:t>（岗位代码B16）</w:t>
      </w:r>
    </w:p>
    <w:p>
      <w:pPr>
        <w:rPr>
          <w:rFonts w:ascii="仿宋_GB2312" w:hAnsi="仿宋_GB2312" w:eastAsia="仿宋_GB2312" w:cs="仿宋_GB2312"/>
          <w:b/>
          <w:bCs/>
          <w:sz w:val="28"/>
          <w:szCs w:val="28"/>
        </w:rPr>
      </w:pPr>
      <w:r>
        <w:rPr>
          <w:rFonts w:hint="eastAsia" w:ascii="仿宋_GB2312" w:hAnsi="宋体" w:eastAsia="仿宋_GB2312"/>
          <w:b/>
          <w:bCs/>
          <w:sz w:val="28"/>
          <w:szCs w:val="28"/>
        </w:rPr>
        <w:t xml:space="preserve">    </w:t>
      </w:r>
      <w:r>
        <w:rPr>
          <w:rFonts w:hint="eastAsia" w:ascii="仿宋" w:hAnsi="仿宋" w:eastAsia="仿宋"/>
          <w:sz w:val="28"/>
          <w:szCs w:val="28"/>
        </w:rPr>
        <w:t>参考教材中的一个</w:t>
      </w:r>
      <w:r>
        <w:rPr>
          <w:rFonts w:hint="eastAsia" w:ascii="仿宋" w:hAnsi="仿宋" w:eastAsia="仿宋"/>
          <w:bCs/>
          <w:sz w:val="28"/>
          <w:szCs w:val="28"/>
        </w:rPr>
        <w:t>实验项目</w:t>
      </w:r>
      <w:r>
        <w:rPr>
          <w:rFonts w:hint="eastAsia" w:ascii="仿宋" w:hAnsi="仿宋" w:eastAsia="仿宋"/>
          <w:sz w:val="28"/>
          <w:szCs w:val="28"/>
        </w:rPr>
        <w:t>。演示，讲解实验指导过程（</w:t>
      </w:r>
      <w:r>
        <w:rPr>
          <w:rFonts w:ascii="仿宋" w:hAnsi="仿宋" w:eastAsia="仿宋"/>
          <w:sz w:val="28"/>
          <w:szCs w:val="28"/>
        </w:rPr>
        <w:t>10</w:t>
      </w:r>
      <w:r>
        <w:rPr>
          <w:rFonts w:hint="eastAsia" w:ascii="仿宋" w:hAnsi="仿宋" w:eastAsia="仿宋"/>
          <w:sz w:val="28"/>
          <w:szCs w:val="28"/>
        </w:rPr>
        <w:t>分钟）。回答专家提出的问题（</w:t>
      </w:r>
      <w:r>
        <w:rPr>
          <w:rFonts w:ascii="仿宋" w:hAnsi="仿宋" w:eastAsia="仿宋"/>
          <w:sz w:val="28"/>
          <w:szCs w:val="28"/>
        </w:rPr>
        <w:t>5</w:t>
      </w:r>
      <w:r>
        <w:rPr>
          <w:rFonts w:hint="eastAsia" w:ascii="仿宋" w:hAnsi="仿宋" w:eastAsia="仿宋"/>
          <w:sz w:val="28"/>
          <w:szCs w:val="28"/>
        </w:rPr>
        <w:t>分钟）。</w:t>
      </w:r>
    </w:p>
    <w:p>
      <w:pPr>
        <w:ind w:left="36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参考教材：</w:t>
      </w:r>
    </w:p>
    <w:p>
      <w:pPr>
        <w:ind w:left="360"/>
        <w:rPr>
          <w:rFonts w:ascii="仿宋_GB2312" w:hAnsi="仿宋_GB2312" w:eastAsia="仿宋_GB2312" w:cs="仿宋_GB2312"/>
          <w:sz w:val="28"/>
          <w:szCs w:val="28"/>
        </w:rPr>
      </w:pPr>
      <w:r>
        <w:rPr>
          <w:rFonts w:hint="eastAsia" w:ascii="仿宋_GB2312" w:hAnsi="仿宋_GB2312" w:eastAsia="仿宋_GB2312" w:cs="仿宋_GB2312"/>
          <w:sz w:val="28"/>
          <w:szCs w:val="28"/>
        </w:rPr>
        <w:t>教材名称：普通物理实验（</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）力学、热学部分；普通物理实验（</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）电磁学部分；普通物理实验（</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 xml:space="preserve">）光学部分  </w:t>
      </w:r>
    </w:p>
    <w:p>
      <w:pPr>
        <w:ind w:firstLine="140" w:firstLineChars="5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出版社：高等教育出版社</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出版时间：2007年第四版</w:t>
      </w:r>
    </w:p>
    <w:p>
      <w:pPr>
        <w:ind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编著者：杨述武等编著</w:t>
      </w:r>
    </w:p>
    <w:p>
      <w:pPr>
        <w:ind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书号：</w:t>
      </w:r>
      <w:r>
        <w:rPr>
          <w:rFonts w:ascii="仿宋_GB2312" w:hAnsi="仿宋_GB2312" w:eastAsia="仿宋_GB2312" w:cs="仿宋_GB2312"/>
          <w:sz w:val="28"/>
          <w:szCs w:val="28"/>
        </w:rPr>
        <w:t>9787040226201</w:t>
      </w:r>
    </w:p>
    <w:p>
      <w:pPr>
        <w:spacing w:line="390" w:lineRule="exact"/>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swiss"/>
    <w:pitch w:val="default"/>
    <w:sig w:usb0="00000001" w:usb1="080E0000" w:usb2="00000000" w:usb3="00000000" w:csb0="00040000" w:csb1="00000000"/>
  </w:font>
  <w:font w:name="仿宋">
    <w:altName w:val="仿宋_GB2312"/>
    <w:panose1 w:val="00000000000000000000"/>
    <w:charset w:val="86"/>
    <w:family w:val="swiss"/>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2803037">
    <w:nsid w:val="5566D6DD"/>
    <w:multiLevelType w:val="singleLevel"/>
    <w:tmpl w:val="5566D6DD"/>
    <w:lvl w:ilvl="0" w:tentative="1">
      <w:start w:val="2"/>
      <w:numFmt w:val="chineseCounting"/>
      <w:suff w:val="nothing"/>
      <w:lvlText w:val="%1、"/>
      <w:lvlJc w:val="left"/>
    </w:lvl>
  </w:abstractNum>
  <w:num w:numId="1">
    <w:abstractNumId w:val="14328030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B8523C"/>
    <w:rsid w:val="001D4540"/>
    <w:rsid w:val="002068C9"/>
    <w:rsid w:val="002F13D6"/>
    <w:rsid w:val="00354867"/>
    <w:rsid w:val="004967AC"/>
    <w:rsid w:val="004D4C51"/>
    <w:rsid w:val="005347E3"/>
    <w:rsid w:val="0063370F"/>
    <w:rsid w:val="006772A5"/>
    <w:rsid w:val="006E1267"/>
    <w:rsid w:val="00762711"/>
    <w:rsid w:val="00784A3B"/>
    <w:rsid w:val="008A486C"/>
    <w:rsid w:val="00903AB9"/>
    <w:rsid w:val="00AC2B0E"/>
    <w:rsid w:val="00B8523C"/>
    <w:rsid w:val="00BA67ED"/>
    <w:rsid w:val="00C32E53"/>
    <w:rsid w:val="00D52E8C"/>
    <w:rsid w:val="00D83CA7"/>
    <w:rsid w:val="00D878C2"/>
    <w:rsid w:val="00D92999"/>
    <w:rsid w:val="00E4219D"/>
    <w:rsid w:val="00F531EE"/>
    <w:rsid w:val="0E5C209B"/>
    <w:rsid w:val="410F502B"/>
    <w:rsid w:val="45697DE5"/>
    <w:rsid w:val="577535F9"/>
    <w:rsid w:val="75EE30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59</Words>
  <Characters>342</Characters>
  <Lines>2</Lines>
  <Paragraphs>1</Paragraphs>
  <TotalTime>0</TotalTime>
  <ScaleCrop>false</ScaleCrop>
  <LinksUpToDate>false</LinksUpToDate>
  <CharactersWithSpaces>400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2016-01-15T03:06:00Z</dcterms:created>
  <dc:creator>Administrator</dc:creator>
  <cp:lastModifiedBy>Administrator</cp:lastModifiedBy>
  <dcterms:modified xsi:type="dcterms:W3CDTF">2016-01-15T09:17:03Z</dcterms:modified>
  <dc:title>附件2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