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华文仿宋" w:hAnsi="华文仿宋" w:eastAsia="华文仿宋" w:cs="华文仿宋"/>
          <w:sz w:val="32"/>
          <w:szCs w:val="32"/>
        </w:rPr>
      </w:pPr>
      <w:r>
        <w:rPr>
          <w:rFonts w:hint="eastAsia" w:ascii="华文仿宋" w:hAnsi="华文仿宋" w:eastAsia="华文仿宋" w:cs="华文仿宋"/>
          <w:sz w:val="32"/>
          <w:szCs w:val="32"/>
        </w:rPr>
        <w:t>附件</w:t>
      </w:r>
      <w:r>
        <w:rPr>
          <w:rFonts w:hint="eastAsia" w:ascii="华文仿宋" w:hAnsi="华文仿宋" w:eastAsia="华文仿宋" w:cs="华文仿宋"/>
          <w:sz w:val="32"/>
          <w:szCs w:val="32"/>
          <w:lang w:val="en-US" w:eastAsia="zh-CN"/>
        </w:rPr>
        <w:t>2</w:t>
      </w:r>
      <w:r>
        <w:rPr>
          <w:rFonts w:hint="eastAsia" w:ascii="华文仿宋" w:hAnsi="华文仿宋" w:eastAsia="华文仿宋" w:cs="华文仿宋"/>
          <w:sz w:val="32"/>
          <w:szCs w:val="32"/>
        </w:rPr>
        <w:t>：</w:t>
      </w:r>
    </w:p>
    <w:p>
      <w:pPr>
        <w:spacing w:line="360" w:lineRule="auto"/>
        <w:jc w:val="center"/>
        <w:rPr>
          <w:rFonts w:hint="eastAsia" w:ascii="华文仿宋" w:hAnsi="华文仿宋" w:eastAsia="华文仿宋" w:cs="华文仿宋"/>
          <w:b/>
          <w:bCs/>
          <w:color w:val="000000" w:themeColor="text1"/>
          <w:sz w:val="44"/>
          <w:szCs w:val="44"/>
          <w14:textFill>
            <w14:solidFill>
              <w14:schemeClr w14:val="tx1"/>
            </w14:solidFill>
          </w14:textFill>
        </w:rPr>
      </w:pPr>
      <w:bookmarkStart w:id="0" w:name="_GoBack"/>
      <w:r>
        <w:rPr>
          <w:rFonts w:hint="eastAsia" w:ascii="华文仿宋" w:hAnsi="华文仿宋" w:eastAsia="华文仿宋" w:cs="华文仿宋"/>
          <w:b/>
          <w:bCs/>
          <w:color w:val="000000" w:themeColor="text1"/>
          <w:sz w:val="44"/>
          <w:szCs w:val="44"/>
          <w14:textFill>
            <w14:solidFill>
              <w14:schemeClr w14:val="tx1"/>
            </w14:solidFill>
          </w14:textFill>
        </w:rPr>
        <w:t>上海戏剧学院高等学历继续教育</w:t>
      </w:r>
    </w:p>
    <w:p>
      <w:pPr>
        <w:spacing w:line="360" w:lineRule="auto"/>
        <w:jc w:val="center"/>
        <w:rPr>
          <w:rFonts w:hint="eastAsia" w:ascii="华文仿宋" w:hAnsi="华文仿宋" w:eastAsia="华文仿宋" w:cs="华文仿宋"/>
          <w:b/>
          <w:bCs/>
          <w:color w:val="000000" w:themeColor="text1"/>
          <w:sz w:val="44"/>
          <w:szCs w:val="44"/>
          <w14:textFill>
            <w14:solidFill>
              <w14:schemeClr w14:val="tx1"/>
            </w14:solidFill>
          </w14:textFill>
        </w:rPr>
      </w:pPr>
      <w:r>
        <w:rPr>
          <w:rFonts w:hint="eastAsia" w:ascii="华文仿宋" w:hAnsi="华文仿宋" w:eastAsia="华文仿宋" w:cs="华文仿宋"/>
          <w:b/>
          <w:bCs/>
          <w:color w:val="000000" w:themeColor="text1"/>
          <w:sz w:val="44"/>
          <w:szCs w:val="44"/>
          <w14:textFill>
            <w14:solidFill>
              <w14:schemeClr w14:val="tx1"/>
            </w14:solidFill>
          </w14:textFill>
        </w:rPr>
        <w:t>委托单位员工报考资格认定办法</w:t>
      </w:r>
    </w:p>
    <w:bookmarkEnd w:id="0"/>
    <w:p>
      <w:pPr>
        <w:adjustRightInd w:val="0"/>
        <w:snapToGrid w:val="0"/>
        <w:spacing w:line="300" w:lineRule="auto"/>
        <w:ind w:firstLine="640" w:firstLineChars="200"/>
        <w:rPr>
          <w:rFonts w:hint="eastAsia" w:ascii="华文仿宋" w:hAnsi="华文仿宋" w:eastAsia="华文仿宋" w:cs="华文仿宋"/>
          <w:color w:val="000000" w:themeColor="text1"/>
          <w:sz w:val="32"/>
          <w:szCs w:val="32"/>
          <w14:textFill>
            <w14:solidFill>
              <w14:schemeClr w14:val="tx1"/>
            </w14:solidFill>
          </w14:textFill>
        </w:rPr>
      </w:pPr>
    </w:p>
    <w:p>
      <w:pPr>
        <w:adjustRightInd w:val="0"/>
        <w:snapToGrid w:val="0"/>
        <w:spacing w:line="560" w:lineRule="exact"/>
        <w:ind w:firstLine="640" w:firstLineChars="200"/>
        <w:rPr>
          <w:rFonts w:hint="eastAsia" w:ascii="华文仿宋" w:hAnsi="华文仿宋" w:eastAsia="华文仿宋" w:cs="华文仿宋"/>
          <w:color w:val="000000" w:themeColor="text1"/>
          <w:sz w:val="32"/>
          <w:szCs w:val="32"/>
          <w14:textFill>
            <w14:solidFill>
              <w14:schemeClr w14:val="tx1"/>
            </w14:solidFill>
          </w14:textFill>
        </w:rPr>
      </w:pPr>
      <w:r>
        <w:rPr>
          <w:rFonts w:hint="eastAsia" w:ascii="华文仿宋" w:hAnsi="华文仿宋" w:eastAsia="华文仿宋" w:cs="华文仿宋"/>
          <w:color w:val="000000" w:themeColor="text1"/>
          <w:sz w:val="32"/>
          <w:szCs w:val="32"/>
          <w14:textFill>
            <w14:solidFill>
              <w14:schemeClr w14:val="tx1"/>
            </w14:solidFill>
          </w14:textFill>
        </w:rPr>
        <w:t>根据上海戏剧学院高等学历继续教育委托培养管理原则及相关政策，特制定以下委托单位员工认定办法：</w:t>
      </w:r>
    </w:p>
    <w:p>
      <w:pPr>
        <w:adjustRightInd w:val="0"/>
        <w:snapToGrid w:val="0"/>
        <w:spacing w:line="560" w:lineRule="exact"/>
        <w:ind w:firstLine="562"/>
        <w:rPr>
          <w:rFonts w:hint="eastAsia" w:ascii="华文仿宋" w:hAnsi="华文仿宋" w:eastAsia="华文仿宋" w:cs="华文仿宋"/>
          <w:b/>
          <w:bCs/>
          <w:color w:val="000000" w:themeColor="text1"/>
          <w:sz w:val="32"/>
          <w:szCs w:val="32"/>
          <w14:textFill>
            <w14:solidFill>
              <w14:schemeClr w14:val="tx1"/>
            </w14:solidFill>
          </w14:textFill>
        </w:rPr>
      </w:pPr>
      <w:r>
        <w:rPr>
          <w:rFonts w:hint="eastAsia" w:ascii="华文仿宋" w:hAnsi="华文仿宋" w:eastAsia="华文仿宋" w:cs="华文仿宋"/>
          <w:b/>
          <w:bCs/>
          <w:color w:val="000000" w:themeColor="text1"/>
          <w:sz w:val="32"/>
          <w:szCs w:val="32"/>
          <w14:textFill>
            <w14:solidFill>
              <w14:schemeClr w14:val="tx1"/>
            </w14:solidFill>
          </w14:textFill>
        </w:rPr>
        <w:t>一、基本资格要求</w:t>
      </w:r>
    </w:p>
    <w:p>
      <w:pPr>
        <w:adjustRightInd w:val="0"/>
        <w:snapToGrid w:val="0"/>
        <w:spacing w:line="560" w:lineRule="exact"/>
        <w:ind w:firstLine="562"/>
        <w:rPr>
          <w:rFonts w:hint="eastAsia" w:ascii="华文仿宋" w:hAnsi="华文仿宋" w:eastAsia="华文仿宋" w:cs="华文仿宋"/>
          <w:color w:val="000000" w:themeColor="text1"/>
          <w:sz w:val="32"/>
          <w:szCs w:val="32"/>
          <w14:textFill>
            <w14:solidFill>
              <w14:schemeClr w14:val="tx1"/>
            </w14:solidFill>
          </w14:textFill>
        </w:rPr>
      </w:pPr>
      <w:r>
        <w:rPr>
          <w:rFonts w:hint="eastAsia" w:ascii="华文仿宋" w:hAnsi="华文仿宋" w:eastAsia="华文仿宋" w:cs="华文仿宋"/>
          <w:b/>
          <w:bCs/>
          <w:color w:val="000000" w:themeColor="text1"/>
          <w:sz w:val="32"/>
          <w:szCs w:val="32"/>
          <w14:textFill>
            <w14:solidFill>
              <w14:schemeClr w14:val="tx1"/>
            </w14:solidFill>
          </w14:textFill>
        </w:rPr>
        <w:t>1、学历背景：</w:t>
      </w:r>
      <w:r>
        <w:rPr>
          <w:rFonts w:hint="eastAsia" w:ascii="华文仿宋" w:hAnsi="华文仿宋" w:eastAsia="华文仿宋" w:cs="华文仿宋"/>
          <w:color w:val="000000" w:themeColor="text1"/>
          <w:sz w:val="32"/>
          <w:szCs w:val="32"/>
          <w14:textFill>
            <w14:solidFill>
              <w14:schemeClr w14:val="tx1"/>
            </w14:solidFill>
          </w14:textFill>
        </w:rPr>
        <w:t>员工需具备符合上海戏剧学院高等学历继续教育相关专业的入学资格，如高中（或同等学历）及以上学历证明（对于专升本层次，则需专科学历证明）。</w:t>
      </w:r>
    </w:p>
    <w:p>
      <w:pPr>
        <w:pStyle w:val="2"/>
        <w:adjustRightInd w:val="0"/>
        <w:snapToGrid w:val="0"/>
        <w:spacing w:line="560" w:lineRule="exact"/>
        <w:ind w:firstLine="562"/>
        <w:rPr>
          <w:rFonts w:hint="eastAsia" w:ascii="华文仿宋" w:hAnsi="华文仿宋" w:eastAsia="华文仿宋" w:cs="华文仿宋"/>
          <w:color w:val="000000" w:themeColor="text1"/>
          <w:sz w:val="32"/>
          <w:szCs w:val="32"/>
          <w14:textFill>
            <w14:solidFill>
              <w14:schemeClr w14:val="tx1"/>
            </w14:solidFill>
          </w14:textFill>
        </w:rPr>
      </w:pPr>
      <w:r>
        <w:rPr>
          <w:rFonts w:hint="eastAsia" w:ascii="华文仿宋" w:hAnsi="华文仿宋" w:eastAsia="华文仿宋" w:cs="华文仿宋"/>
          <w:b/>
          <w:bCs/>
          <w:color w:val="000000" w:themeColor="text1"/>
          <w:sz w:val="32"/>
          <w:szCs w:val="32"/>
          <w14:textFill>
            <w14:solidFill>
              <w14:schemeClr w14:val="tx1"/>
            </w14:solidFill>
          </w14:textFill>
        </w:rPr>
        <w:t>2、身份认定：</w:t>
      </w:r>
      <w:r>
        <w:rPr>
          <w:rFonts w:hint="eastAsia" w:ascii="华文仿宋" w:hAnsi="华文仿宋" w:eastAsia="华文仿宋" w:cs="华文仿宋"/>
          <w:color w:val="FF0000"/>
          <w:sz w:val="32"/>
          <w:szCs w:val="32"/>
        </w:rPr>
        <w:t>员工</w:t>
      </w:r>
      <w:r>
        <w:rPr>
          <w:rFonts w:hint="eastAsia" w:ascii="华文仿宋" w:hAnsi="华文仿宋" w:eastAsia="华文仿宋" w:cs="华文仿宋"/>
          <w:color w:val="FF0000"/>
          <w:sz w:val="32"/>
          <w:szCs w:val="32"/>
          <w:lang w:val="en-US" w:eastAsia="zh-CN"/>
        </w:rPr>
        <w:t>与</w:t>
      </w:r>
      <w:r>
        <w:rPr>
          <w:rFonts w:hint="eastAsia" w:ascii="华文仿宋" w:hAnsi="华文仿宋" w:eastAsia="华文仿宋" w:cs="华文仿宋"/>
          <w:color w:val="FF0000"/>
          <w:sz w:val="32"/>
          <w:szCs w:val="32"/>
        </w:rPr>
        <w:t>委托单位</w:t>
      </w:r>
      <w:r>
        <w:rPr>
          <w:rFonts w:hint="eastAsia" w:ascii="华文仿宋" w:hAnsi="华文仿宋" w:eastAsia="华文仿宋" w:cs="华文仿宋"/>
          <w:color w:val="FF0000"/>
          <w:sz w:val="32"/>
          <w:szCs w:val="32"/>
          <w:lang w:val="en-US" w:eastAsia="zh-CN"/>
        </w:rPr>
        <w:t>签订正式用工合同，并已工作一年以上</w:t>
      </w:r>
      <w:r>
        <w:rPr>
          <w:rFonts w:hint="eastAsia" w:ascii="华文仿宋" w:hAnsi="华文仿宋" w:eastAsia="华文仿宋" w:cs="华文仿宋"/>
          <w:color w:val="FF0000"/>
          <w:sz w:val="32"/>
          <w:szCs w:val="32"/>
        </w:rPr>
        <w:t>。员工须</w:t>
      </w:r>
      <w:r>
        <w:rPr>
          <w:rFonts w:hint="eastAsia" w:ascii="华文仿宋" w:hAnsi="华文仿宋" w:eastAsia="华文仿宋" w:cs="华文仿宋"/>
          <w:color w:val="000000" w:themeColor="text1"/>
          <w:sz w:val="32"/>
          <w:szCs w:val="32"/>
          <w14:textFill>
            <w14:solidFill>
              <w14:schemeClr w14:val="tx1"/>
            </w14:solidFill>
          </w14:textFill>
        </w:rPr>
        <w:t>提供与委托单位签订的合法有效劳动合同，合同中的用人单位名称须与委培单位名称一致。</w:t>
      </w:r>
    </w:p>
    <w:p>
      <w:pPr>
        <w:adjustRightInd w:val="0"/>
        <w:snapToGrid w:val="0"/>
        <w:spacing w:line="560" w:lineRule="exact"/>
        <w:ind w:firstLine="562"/>
        <w:rPr>
          <w:rFonts w:hint="eastAsia" w:ascii="华文仿宋" w:hAnsi="华文仿宋" w:eastAsia="华文仿宋" w:cs="华文仿宋"/>
          <w:color w:val="000000" w:themeColor="text1"/>
          <w:sz w:val="32"/>
          <w:szCs w:val="32"/>
          <w14:textFill>
            <w14:solidFill>
              <w14:schemeClr w14:val="tx1"/>
            </w14:solidFill>
          </w14:textFill>
        </w:rPr>
      </w:pPr>
      <w:r>
        <w:rPr>
          <w:rFonts w:hint="eastAsia" w:ascii="华文仿宋" w:hAnsi="华文仿宋" w:eastAsia="华文仿宋" w:cs="华文仿宋"/>
          <w:b/>
          <w:bCs/>
          <w:color w:val="000000" w:themeColor="text1"/>
          <w:sz w:val="32"/>
          <w:szCs w:val="32"/>
          <w14:textFill>
            <w14:solidFill>
              <w14:schemeClr w14:val="tx1"/>
            </w14:solidFill>
          </w14:textFill>
        </w:rPr>
        <w:t>3、品质要求：</w:t>
      </w:r>
      <w:r>
        <w:rPr>
          <w:rFonts w:hint="eastAsia" w:ascii="华文仿宋" w:hAnsi="华文仿宋" w:eastAsia="华文仿宋" w:cs="华文仿宋"/>
          <w:color w:val="000000" w:themeColor="text1"/>
          <w:sz w:val="32"/>
          <w:szCs w:val="32"/>
          <w14:textFill>
            <w14:solidFill>
              <w14:schemeClr w14:val="tx1"/>
            </w14:solidFill>
          </w14:textFill>
        </w:rPr>
        <w:t>员工应具备良好的道德品质、职业操守和学习能力，符合上海戏剧学院对继续教育学生的基本要求。</w:t>
      </w:r>
    </w:p>
    <w:p>
      <w:pPr>
        <w:adjustRightInd w:val="0"/>
        <w:snapToGrid w:val="0"/>
        <w:spacing w:line="560" w:lineRule="exact"/>
        <w:ind w:firstLine="562"/>
        <w:rPr>
          <w:rFonts w:hint="eastAsia" w:ascii="华文仿宋" w:hAnsi="华文仿宋" w:eastAsia="华文仿宋" w:cs="华文仿宋"/>
          <w:b/>
          <w:bCs/>
          <w:color w:val="000000" w:themeColor="text1"/>
          <w:sz w:val="32"/>
          <w:szCs w:val="32"/>
          <w14:textFill>
            <w14:solidFill>
              <w14:schemeClr w14:val="tx1"/>
            </w14:solidFill>
          </w14:textFill>
        </w:rPr>
      </w:pPr>
      <w:r>
        <w:rPr>
          <w:rFonts w:hint="eastAsia" w:ascii="华文仿宋" w:hAnsi="华文仿宋" w:eastAsia="华文仿宋" w:cs="华文仿宋"/>
          <w:b/>
          <w:bCs/>
          <w:color w:val="000000" w:themeColor="text1"/>
          <w:sz w:val="32"/>
          <w:szCs w:val="32"/>
          <w14:textFill>
            <w14:solidFill>
              <w14:schemeClr w14:val="tx1"/>
            </w14:solidFill>
          </w14:textFill>
        </w:rPr>
        <w:t>二、单位推荐与支持</w:t>
      </w:r>
    </w:p>
    <w:p>
      <w:pPr>
        <w:adjustRightInd w:val="0"/>
        <w:snapToGrid w:val="0"/>
        <w:spacing w:line="560" w:lineRule="exact"/>
        <w:ind w:firstLine="562"/>
        <w:rPr>
          <w:rFonts w:hint="eastAsia" w:ascii="华文仿宋" w:hAnsi="华文仿宋" w:eastAsia="华文仿宋" w:cs="华文仿宋"/>
          <w:color w:val="000000" w:themeColor="text1"/>
          <w:sz w:val="32"/>
          <w:szCs w:val="32"/>
          <w14:textFill>
            <w14:solidFill>
              <w14:schemeClr w14:val="tx1"/>
            </w14:solidFill>
          </w14:textFill>
        </w:rPr>
      </w:pPr>
      <w:r>
        <w:rPr>
          <w:rFonts w:hint="eastAsia" w:ascii="华文仿宋" w:hAnsi="华文仿宋" w:eastAsia="华文仿宋" w:cs="华文仿宋"/>
          <w:b/>
          <w:bCs/>
          <w:color w:val="000000" w:themeColor="text1"/>
          <w:sz w:val="32"/>
          <w:szCs w:val="32"/>
          <w14:textFill>
            <w14:solidFill>
              <w14:schemeClr w14:val="tx1"/>
            </w14:solidFill>
          </w14:textFill>
        </w:rPr>
        <w:t>1、单位推荐：</w:t>
      </w:r>
      <w:r>
        <w:rPr>
          <w:rFonts w:hint="eastAsia" w:ascii="华文仿宋" w:hAnsi="华文仿宋" w:eastAsia="华文仿宋" w:cs="华文仿宋"/>
          <w:color w:val="000000" w:themeColor="text1"/>
          <w:sz w:val="32"/>
          <w:szCs w:val="32"/>
          <w14:textFill>
            <w14:solidFill>
              <w14:schemeClr w14:val="tx1"/>
            </w14:solidFill>
          </w14:textFill>
        </w:rPr>
        <w:t>委托单位需出具推荐信和推荐委培学生名单，证明员工的工作表现及单位对其参加高等学历继续教育的支持态度。推荐信和推荐委培学生名单均需加盖委培单位公章。学生名单中须包含姓名、性别、身份证号、报考专业等信息。</w:t>
      </w:r>
    </w:p>
    <w:p>
      <w:pPr>
        <w:adjustRightInd w:val="0"/>
        <w:snapToGrid w:val="0"/>
        <w:spacing w:line="560" w:lineRule="exact"/>
        <w:ind w:firstLine="562"/>
        <w:rPr>
          <w:rFonts w:hint="eastAsia" w:ascii="华文仿宋" w:hAnsi="华文仿宋" w:eastAsia="华文仿宋" w:cs="华文仿宋"/>
          <w:color w:val="000000" w:themeColor="text1"/>
          <w:sz w:val="32"/>
          <w:szCs w:val="32"/>
          <w14:textFill>
            <w14:solidFill>
              <w14:schemeClr w14:val="tx1"/>
            </w14:solidFill>
          </w14:textFill>
        </w:rPr>
      </w:pPr>
      <w:r>
        <w:rPr>
          <w:rFonts w:hint="eastAsia" w:ascii="华文仿宋" w:hAnsi="华文仿宋" w:eastAsia="华文仿宋" w:cs="华文仿宋"/>
          <w:b/>
          <w:bCs/>
          <w:color w:val="000000" w:themeColor="text1"/>
          <w:sz w:val="32"/>
          <w:szCs w:val="32"/>
          <w14:textFill>
            <w14:solidFill>
              <w14:schemeClr w14:val="tx1"/>
            </w14:solidFill>
          </w14:textFill>
        </w:rPr>
        <w:t>2、学习保障：</w:t>
      </w:r>
      <w:r>
        <w:rPr>
          <w:rFonts w:hint="eastAsia" w:ascii="华文仿宋" w:hAnsi="华文仿宋" w:eastAsia="华文仿宋" w:cs="华文仿宋"/>
          <w:color w:val="000000" w:themeColor="text1"/>
          <w:sz w:val="32"/>
          <w:szCs w:val="32"/>
          <w14:textFill>
            <w14:solidFill>
              <w14:schemeClr w14:val="tx1"/>
            </w14:solidFill>
          </w14:textFill>
        </w:rPr>
        <w:t>委托单位应承诺为员工提供必要的学习时间、学习资源和实践机会，确保员工能够顺利完成学业。</w:t>
      </w:r>
    </w:p>
    <w:p>
      <w:pPr>
        <w:adjustRightInd w:val="0"/>
        <w:snapToGrid w:val="0"/>
        <w:spacing w:line="560" w:lineRule="exact"/>
        <w:ind w:firstLine="562"/>
        <w:rPr>
          <w:rFonts w:hint="eastAsia" w:ascii="华文仿宋" w:hAnsi="华文仿宋" w:eastAsia="华文仿宋" w:cs="华文仿宋"/>
          <w:b/>
          <w:bCs/>
          <w:color w:val="000000" w:themeColor="text1"/>
          <w:sz w:val="32"/>
          <w:szCs w:val="32"/>
          <w14:textFill>
            <w14:solidFill>
              <w14:schemeClr w14:val="tx1"/>
            </w14:solidFill>
          </w14:textFill>
        </w:rPr>
      </w:pPr>
      <w:r>
        <w:rPr>
          <w:rFonts w:hint="eastAsia" w:ascii="华文仿宋" w:hAnsi="华文仿宋" w:eastAsia="华文仿宋" w:cs="华文仿宋"/>
          <w:b/>
          <w:bCs/>
          <w:color w:val="000000" w:themeColor="text1"/>
          <w:sz w:val="32"/>
          <w:szCs w:val="32"/>
          <w14:textFill>
            <w14:solidFill>
              <w14:schemeClr w14:val="tx1"/>
            </w14:solidFill>
          </w14:textFill>
        </w:rPr>
        <w:t>三、审核与认定程序</w:t>
      </w:r>
    </w:p>
    <w:p>
      <w:pPr>
        <w:adjustRightInd w:val="0"/>
        <w:snapToGrid w:val="0"/>
        <w:spacing w:line="560" w:lineRule="exact"/>
        <w:ind w:firstLine="562"/>
        <w:rPr>
          <w:rFonts w:hint="eastAsia" w:ascii="华文仿宋" w:hAnsi="华文仿宋" w:eastAsia="华文仿宋" w:cs="华文仿宋"/>
          <w:color w:val="000000" w:themeColor="text1"/>
          <w:sz w:val="32"/>
          <w:szCs w:val="32"/>
          <w14:textFill>
            <w14:solidFill>
              <w14:schemeClr w14:val="tx1"/>
            </w14:solidFill>
          </w14:textFill>
        </w:rPr>
      </w:pPr>
      <w:r>
        <w:rPr>
          <w:rFonts w:hint="eastAsia" w:ascii="华文仿宋" w:hAnsi="华文仿宋" w:eastAsia="华文仿宋" w:cs="华文仿宋"/>
          <w:b/>
          <w:bCs/>
          <w:color w:val="000000" w:themeColor="text1"/>
          <w:sz w:val="32"/>
          <w:szCs w:val="32"/>
          <w14:textFill>
            <w14:solidFill>
              <w14:schemeClr w14:val="tx1"/>
            </w14:solidFill>
          </w14:textFill>
        </w:rPr>
        <w:t>1、资格初审：</w:t>
      </w:r>
      <w:r>
        <w:rPr>
          <w:rFonts w:hint="eastAsia" w:ascii="华文仿宋" w:hAnsi="华文仿宋" w:eastAsia="华文仿宋" w:cs="华文仿宋"/>
          <w:color w:val="000000" w:themeColor="text1"/>
          <w:sz w:val="32"/>
          <w:szCs w:val="32"/>
          <w14:textFill>
            <w14:solidFill>
              <w14:schemeClr w14:val="tx1"/>
            </w14:solidFill>
          </w14:textFill>
        </w:rPr>
        <w:t>上海戏剧学院继续教育学院将对报名材料进行资格审核，确认员工是否符合报考资格和认定准则。符合认定准则的员工确认名单提交上海戏剧学院招生办公室备案。</w:t>
      </w:r>
    </w:p>
    <w:p>
      <w:pPr>
        <w:adjustRightInd w:val="0"/>
        <w:snapToGrid w:val="0"/>
        <w:spacing w:line="560" w:lineRule="exact"/>
        <w:ind w:firstLine="562"/>
        <w:rPr>
          <w:rFonts w:hint="eastAsia" w:ascii="华文仿宋" w:hAnsi="华文仿宋" w:eastAsia="华文仿宋" w:cs="华文仿宋"/>
          <w:color w:val="000000" w:themeColor="text1"/>
          <w:sz w:val="32"/>
          <w:szCs w:val="32"/>
          <w14:textFill>
            <w14:solidFill>
              <w14:schemeClr w14:val="tx1"/>
            </w14:solidFill>
          </w14:textFill>
        </w:rPr>
      </w:pPr>
      <w:r>
        <w:rPr>
          <w:rFonts w:hint="eastAsia" w:ascii="华文仿宋" w:hAnsi="华文仿宋" w:eastAsia="华文仿宋" w:cs="华文仿宋"/>
          <w:b/>
          <w:bCs/>
          <w:color w:val="000000" w:themeColor="text1"/>
          <w:sz w:val="32"/>
          <w:szCs w:val="32"/>
          <w14:textFill>
            <w14:solidFill>
              <w14:schemeClr w14:val="tx1"/>
            </w14:solidFill>
          </w14:textFill>
        </w:rPr>
        <w:t>2、报名申请：</w:t>
      </w:r>
      <w:r>
        <w:rPr>
          <w:rFonts w:hint="eastAsia" w:ascii="华文仿宋" w:hAnsi="华文仿宋" w:eastAsia="华文仿宋" w:cs="华文仿宋"/>
          <w:color w:val="000000" w:themeColor="text1"/>
          <w:sz w:val="32"/>
          <w:szCs w:val="32"/>
          <w14:textFill>
            <w14:solidFill>
              <w14:schemeClr w14:val="tx1"/>
            </w14:solidFill>
          </w14:textFill>
        </w:rPr>
        <w:t>符合认定准则的员工需按照上海戏剧学院高等学历继续教育的招生简章要求，在上海市教育考试院规定的报名时间完成网上报名手续并提交相关报名材料，包括身份证明、学历证明等，由上海戏剧学院招生办进行线上审核。</w:t>
      </w:r>
    </w:p>
    <w:p>
      <w:pPr>
        <w:adjustRightInd w:val="0"/>
        <w:snapToGrid w:val="0"/>
        <w:spacing w:line="560" w:lineRule="exact"/>
        <w:ind w:firstLine="562"/>
        <w:rPr>
          <w:rFonts w:hint="eastAsia" w:ascii="华文仿宋" w:hAnsi="华文仿宋" w:eastAsia="华文仿宋" w:cs="华文仿宋"/>
          <w:color w:val="000000" w:themeColor="text1"/>
          <w:sz w:val="32"/>
          <w:szCs w:val="32"/>
          <w14:textFill>
            <w14:solidFill>
              <w14:schemeClr w14:val="tx1"/>
            </w14:solidFill>
          </w14:textFill>
        </w:rPr>
      </w:pPr>
      <w:r>
        <w:rPr>
          <w:rFonts w:hint="eastAsia" w:ascii="华文仿宋" w:hAnsi="华文仿宋" w:eastAsia="华文仿宋" w:cs="华文仿宋"/>
          <w:b/>
          <w:bCs/>
          <w:color w:val="000000" w:themeColor="text1"/>
          <w:sz w:val="32"/>
          <w:szCs w:val="32"/>
          <w14:textFill>
            <w14:solidFill>
              <w14:schemeClr w14:val="tx1"/>
            </w14:solidFill>
          </w14:textFill>
        </w:rPr>
        <w:t>3、认定与注册：</w:t>
      </w:r>
      <w:r>
        <w:rPr>
          <w:rFonts w:hint="eastAsia" w:ascii="华文仿宋" w:hAnsi="华文仿宋" w:eastAsia="华文仿宋" w:cs="华文仿宋"/>
          <w:color w:val="000000" w:themeColor="text1"/>
          <w:sz w:val="32"/>
          <w:szCs w:val="32"/>
          <w14:textFill>
            <w14:solidFill>
              <w14:schemeClr w14:val="tx1"/>
            </w14:solidFill>
          </w14:textFill>
        </w:rPr>
        <w:t>被正式认定为符合准则的学员，可参加全国高等学历继续教育文化课统考及上海戏剧学院组织的专业考试，符合报考专业的录取条件并完成学籍注册后成为上海戏剧学院高等学历继续教育正式学员。</w:t>
      </w:r>
    </w:p>
    <w:p>
      <w:pPr>
        <w:adjustRightInd w:val="0"/>
        <w:snapToGrid w:val="0"/>
        <w:spacing w:line="560" w:lineRule="exact"/>
        <w:ind w:firstLine="562"/>
        <w:rPr>
          <w:rFonts w:hint="eastAsia" w:ascii="华文仿宋" w:hAnsi="华文仿宋" w:eastAsia="华文仿宋" w:cs="华文仿宋"/>
          <w:color w:val="000000" w:themeColor="text1"/>
          <w:sz w:val="32"/>
          <w:szCs w:val="32"/>
          <w14:textFill>
            <w14:solidFill>
              <w14:schemeClr w14:val="tx1"/>
            </w14:solidFill>
          </w14:textFill>
        </w:rPr>
      </w:pPr>
      <w:r>
        <w:rPr>
          <w:rFonts w:hint="eastAsia" w:ascii="华文仿宋" w:hAnsi="华文仿宋" w:eastAsia="华文仿宋" w:cs="华文仿宋"/>
          <w:b/>
          <w:bCs/>
          <w:color w:val="000000" w:themeColor="text1"/>
          <w:sz w:val="32"/>
          <w:szCs w:val="32"/>
          <w14:textFill>
            <w14:solidFill>
              <w14:schemeClr w14:val="tx1"/>
            </w14:solidFill>
          </w14:textFill>
        </w:rPr>
        <w:t>4、监督与审核:</w:t>
      </w:r>
      <w:r>
        <w:rPr>
          <w:rFonts w:hint="eastAsia" w:ascii="华文仿宋" w:hAnsi="华文仿宋" w:eastAsia="华文仿宋" w:cs="华文仿宋"/>
          <w:color w:val="000000" w:themeColor="text1"/>
          <w:sz w:val="32"/>
          <w:szCs w:val="32"/>
          <w14:textFill>
            <w14:solidFill>
              <w14:schemeClr w14:val="tx1"/>
            </w14:solidFill>
          </w14:textFill>
        </w:rPr>
        <w:t>在网上报名开始前，上海戏剧学院招生办公室根据委培单位出具的委培名单和相应的合法、有效劳动合同对委培生源进行审核。</w:t>
      </w:r>
    </w:p>
    <w:p>
      <w:pPr>
        <w:adjustRightInd w:val="0"/>
        <w:snapToGrid w:val="0"/>
        <w:spacing w:line="560" w:lineRule="exact"/>
        <w:ind w:firstLine="562"/>
        <w:rPr>
          <w:rFonts w:hint="eastAsia" w:ascii="华文仿宋" w:hAnsi="华文仿宋" w:eastAsia="华文仿宋" w:cs="华文仿宋"/>
          <w:b/>
          <w:bCs/>
          <w:color w:val="000000" w:themeColor="text1"/>
          <w:sz w:val="32"/>
          <w:szCs w:val="32"/>
          <w14:textFill>
            <w14:solidFill>
              <w14:schemeClr w14:val="tx1"/>
            </w14:solidFill>
          </w14:textFill>
        </w:rPr>
      </w:pPr>
      <w:r>
        <w:rPr>
          <w:rFonts w:hint="eastAsia" w:ascii="华文仿宋" w:hAnsi="华文仿宋" w:eastAsia="华文仿宋" w:cs="华文仿宋"/>
          <w:b/>
          <w:bCs/>
          <w:color w:val="000000" w:themeColor="text1"/>
          <w:sz w:val="32"/>
          <w:szCs w:val="32"/>
          <w14:textFill>
            <w14:solidFill>
              <w14:schemeClr w14:val="tx1"/>
            </w14:solidFill>
          </w14:textFill>
        </w:rPr>
        <w:t>四、违规处理</w:t>
      </w:r>
    </w:p>
    <w:p>
      <w:pPr>
        <w:ind w:firstLine="640" w:firstLineChars="200"/>
      </w:pPr>
      <w:r>
        <w:rPr>
          <w:rFonts w:hint="eastAsia" w:ascii="华文仿宋" w:hAnsi="华文仿宋" w:eastAsia="华文仿宋" w:cs="华文仿宋"/>
          <w:color w:val="000000" w:themeColor="text1"/>
          <w:sz w:val="32"/>
          <w:szCs w:val="32"/>
          <w14:textFill>
            <w14:solidFill>
              <w14:schemeClr w14:val="tx1"/>
            </w14:solidFill>
          </w14:textFill>
        </w:rPr>
        <w:t>如在报名、考试、录取过程中有弄虚作假者，按《普通高等学校招生违规行为处理暂行办法》（教育部令第36号），如实记入其考试诚信档案。根据招生考试进程，取消考生的报名、考试、录取资格乃至学籍；毕业后发现的，由教育行政部门宣布学历、学位证书无效，责令收回或者予以没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000000"/>
    <w:rsid w:val="0A6C4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2024-08-13T02:28:55Z</dcterms:created>
  <dc:creator>zhangsongsong</dc:creator>
  <cp:lastModifiedBy>song ²</cp:lastModifiedBy>
  <dcterms:modified xsi:type="dcterms:W3CDTF">2024-08-13T02:29:17Z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144D624220E64F2DAF6AEC2134F8BEBE_12</vt:lpwstr>
  </property>
</Properties>
</file>